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package/2006/relationships/metadata/core-properties" Target="/package/services/metadata/core-properties/2682b7c2b05348f69d9c3d2e557a8ef8.psmdcp" Id="Re8c44ff3e1cd43c3" /><Relationship Type="http://schemas.openxmlformats.org/officeDocument/2006/relationships/extended-properties" Target="/docProps/app.xml" Id="R6de79d2155304e09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tbl>
      <w:tblPr/>
      <w:tblGrid>
        <w:gridCol w:w="2133"/>
        <w:gridCol w:w="7121"/>
        <w:gridCol w:w="1541"/>
      </w:tblGrid>
      <w:tr xmlns:wp14="http://schemas.microsoft.com/office/word/2010/wordml" w:rsidTr="563F61E6" w14:paraId="4886C021" wp14:textId="77777777">
        <w:trPr>
          <w:trHeight w:val="1125"/>
          <w:jc w:val="left"/>
        </w:trPr>
        <w:tc>
          <w:tcPr>
            <w:tcW w:w="2133" w:type="dxa"/>
            <w:tcBorders>
              <w:top w:val="single" w:color="" w:sz="0"/>
              <w:left w:val="single" w:color="" w:sz="0"/>
              <w:bottom w:val="single" w:color="" w:sz="0"/>
              <w:right w:val="single" w:color="" w:sz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P="378EA633" w14:paraId="02614873" wp14:textId="77777777">
            <w:pPr>
              <w:spacing w:before="0" w:after="160" w:line="259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 w:themeColor="accent6" w:themeTint="FF" w:themeShade="FF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7121" w:type="dxa"/>
            <w:tcBorders>
              <w:top w:val="single" w:color="" w:sz="0"/>
              <w:left w:val="single" w:color="" w:sz="0"/>
              <w:bottom w:val="single" w:color="" w:sz="0"/>
              <w:right w:val="single" w:color="" w:sz="0"/>
            </w:tcBorders>
            <w:shd w:val="clear" w:color="auto" w:fill="FFFFFF"/>
            <w:tcMar>
              <w:left w:w="0" w:type="dxa"/>
              <w:right w:w="0" w:type="dxa"/>
            </w:tcMar>
            <w:vAlign w:val="top"/>
          </w:tcPr>
          <w:p w14:paraId="1E019ED0" wp14:textId="77777777">
            <w:pPr>
              <w:spacing w:before="0" w:after="0" w:line="259"/>
              <w:ind w:left="721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hd w:val="clear" w:fill="auto"/>
              </w:rPr>
              <w:t xml:space="preserve">ST.THOMAS SCHOOL, DHURWA, RANCHI </w:t>
            </w:r>
          </w:p>
          <w:p w14:paraId="3661EB3F" wp14:textId="77777777">
            <w:pPr>
              <w:spacing w:before="0" w:after="0" w:line="259" w:lineRule="auto"/>
              <w:ind w:left="2598" w:right="693" w:hanging="1877"/>
              <w:jc w:val="both"/>
              <w:rPr>
                <w:spacing w:val="0"/>
                <w:position w:val="0"/>
                <w:shd w:val="clear" w:fill="auto"/>
              </w:rPr>
            </w:pPr>
            <w:r w:rsidRPr="378EA633"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zCs w:val="24"/>
                <w:shd w:val="clear" w:fill="auto"/>
              </w:rPr>
              <w:t xml:space="preserve">                          CLASS VII </w:t>
            </w:r>
          </w:p>
        </w:tc>
        <w:tc>
          <w:tcPr>
            <w:tcW w:w="1541" w:type="dxa"/>
            <w:tcBorders>
              <w:top w:val="single" w:color="" w:sz="0"/>
              <w:left w:val="single" w:color="" w:sz="0"/>
              <w:bottom w:val="single" w:color="" w:sz="0"/>
              <w:right w:val="single" w:color="" w:sz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2A6659" wp14:textId="77777777">
            <w:pPr>
              <w:spacing w:before="0" w:after="160" w:line="259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xmlns:wp14="http://schemas.microsoft.com/office/word/2010/wordml" w:rsidTr="563F61E6" w14:paraId="51CB8EC0" wp14:textId="77777777">
        <w:trPr>
          <w:trHeight w:val="274" w:hRule="auto"/>
          <w:jc w:val="left"/>
        </w:trPr>
        <w:tc>
          <w:tcPr>
            <w:tcW w:w="2133" w:type="dxa"/>
            <w:tcBorders>
              <w:top w:val="single" w:color="" w:sz="0"/>
              <w:left w:val="single" w:color="" w:sz="0"/>
              <w:bottom w:val="single" w:color="" w:sz="0"/>
              <w:right w:val="single" w:color="" w:sz="0"/>
            </w:tcBorders>
            <w:shd w:val="clear" w:color="auto" w:fill="FFFFFF"/>
            <w:tcMar>
              <w:left w:w="0" w:type="dxa"/>
              <w:right w:w="0" w:type="dxa"/>
            </w:tcMar>
            <w:vAlign w:val="top"/>
          </w:tcPr>
          <w:p w14:paraId="1323A2DD" wp14:textId="77777777">
            <w:pPr>
              <w:spacing w:before="0" w:after="0" w:line="259" w:lineRule="auto"/>
              <w:ind w:left="0" w:right="0" w:firstLine="0"/>
              <w:jc w:val="left"/>
              <w:rPr>
                <w:spacing w:val="0"/>
                <w:position w:val="0"/>
                <w:shd w:val="clear" w:fill="auto"/>
              </w:rPr>
            </w:pPr>
            <w:r w:rsidRPr="563F61E6"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zCs w:val="24"/>
                <w:shd w:val="clear" w:fill="auto"/>
              </w:rPr>
              <w:t xml:space="preserve">  </w:t>
            </w:r>
          </w:p>
        </w:tc>
        <w:tc>
          <w:tcPr>
            <w:tcW w:w="7121" w:type="dxa"/>
            <w:tcBorders>
              <w:top w:val="single" w:color="" w:sz="0"/>
              <w:left w:val="single" w:color="" w:sz="0"/>
              <w:bottom w:val="single" w:color="" w:sz="0"/>
              <w:right w:val="single" w:color="" w:sz="0"/>
            </w:tcBorders>
            <w:shd w:val="clear" w:color="auto" w:fill="FFFFFF"/>
            <w:tcMar>
              <w:left w:w="0" w:type="dxa"/>
              <w:right w:w="0" w:type="dxa"/>
            </w:tcMar>
            <w:vAlign w:val="top"/>
          </w:tcPr>
          <w:p w:rsidP="563F61E6" wp14:textId="77777777" w14:paraId="49C9704B">
            <w:pPr>
              <w:spacing w:before="0" w:after="0" w:line="259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63F61E6"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4"/>
                <w:szCs w:val="24"/>
                <w:shd w:val="clear" w:fill="auto"/>
              </w:rPr>
              <w:t xml:space="preserve">                                SUB: MORAL SCIENCE</w:t>
            </w:r>
          </w:p>
          <w:p w:rsidP="563F61E6" w14:paraId="6C50236F" wp14:textId="3E811325">
            <w:pPr>
              <w:pStyle w:val="Normal"/>
              <w:spacing w:before="0" w:after="0" w:line="259" w:lineRule="auto"/>
              <w:ind w:left="2598" w:right="693" w:hanging="1877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</w:p>
          <w:p w:rsidP="563F61E6" w14:paraId="48A9A7C6" wp14:textId="7FAEE2D5">
            <w:pPr>
              <w:pStyle w:val="Normal"/>
              <w:spacing w:before="0" w:after="0" w:line="259" w:lineRule="auto"/>
              <w:ind w:left="2598" w:right="693" w:hanging="1877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 xml:space="preserve">          Chapter 10: Prejudice – A Deadly Enemy</w:t>
            </w:r>
          </w:p>
          <w:p w:rsidP="563F61E6" w14:paraId="7DF778DB" wp14:textId="4D2B37E5">
            <w:pPr>
              <w:pStyle w:val="Normal"/>
              <w:spacing w:before="0" w:after="0" w:line="259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</w:p>
          <w:p w:rsidP="563F61E6" w14:paraId="56DA4628" wp14:textId="424689A3">
            <w:pPr>
              <w:pStyle w:val="Normal"/>
              <w:spacing w:before="0" w:after="0" w:line="259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Questions and answers</w:t>
            </w:r>
          </w:p>
          <w:p w:rsidP="563F61E6" w14:paraId="2117C953" wp14:textId="701F0969">
            <w:pPr>
              <w:pStyle w:val="Normal"/>
              <w:spacing w:before="0" w:after="0" w:line="259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</w:p>
          <w:p w:rsidP="563F61E6" w14:paraId="18A64AFC" wp14:textId="774CD70C">
            <w:pPr>
              <w:pStyle w:val="Normal"/>
              <w:spacing w:before="0" w:after="0" w:line="259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</w:p>
          <w:p w:rsidP="563F61E6" w14:paraId="0BEF489D" wp14:textId="39A74E60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Q1. Why is prejudice said to be deadly?</w:t>
            </w:r>
          </w:p>
          <w:p w:rsidP="563F61E6" w14:paraId="40210EE3" wp14:textId="5E8CD1CD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Ans. Prejudice is said to be deadly because it destroys us and our peace.</w:t>
            </w:r>
          </w:p>
          <w:p w:rsidP="563F61E6" w14:paraId="686223F2" wp14:textId="2413F77B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</w:p>
          <w:p w:rsidP="563F61E6" w14:paraId="7F5C83B7" wp14:textId="30EEC136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Q2. What causes prejudices?</w:t>
            </w:r>
          </w:p>
          <w:p w:rsidP="563F61E6" w14:paraId="7DE2FCE2" wp14:textId="4553A002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 xml:space="preserve">Ans. Prejudices are caused due to the following </w:t>
            </w: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discriminations</w:t>
            </w: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:</w:t>
            </w:r>
          </w:p>
          <w:p w:rsidP="563F61E6" w14:paraId="111E56F2" wp14:textId="5126655B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 xml:space="preserve">          Religious \group, cultural groups, family </w:t>
            </w:r>
            <w:commentRangeStart w:id="1743454332"/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background</w:t>
            </w:r>
            <w:commentRangeEnd w:id="1743454332"/>
            <w:r>
              <w:rPr>
                <w:rStyle w:val="CommentReference"/>
              </w:rPr>
              <w:commentReference w:id="1743454332"/>
            </w: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, races, caste, creed, etc.</w:t>
            </w:r>
          </w:p>
          <w:p w:rsidP="563F61E6" w14:paraId="667F2BAE" wp14:textId="0EBA72DE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</w:p>
          <w:p w:rsidP="563F61E6" w14:paraId="211D2D78" wp14:textId="3D10A497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Q3. How can we get rid of our prejudices?</w:t>
            </w:r>
          </w:p>
          <w:p w:rsidP="563F61E6" w14:paraId="189392C6" wp14:textId="00D1295A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Ans. We can get rid of our prejudices by accepting others as they are and by judging others on the basis of reason and actual experience.</w:t>
            </w:r>
          </w:p>
          <w:p w:rsidP="563F61E6" w14:paraId="26168374" wp14:textId="469AFD32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</w:p>
          <w:p w:rsidP="563F61E6" w14:paraId="673D93A5" wp14:textId="7A097D4E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Q4 What does “Global Village” signify?</w:t>
            </w:r>
          </w:p>
          <w:p w:rsidP="563F61E6" w14:paraId="1A8F5EC2" wp14:textId="049A77C8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Ans. “Global Village” signifies the world that has become smaller and smaller and in which human beings have become closer and closer.</w:t>
            </w:r>
          </w:p>
          <w:p w:rsidP="563F61E6" w14:paraId="4C455F34" wp14:textId="7C646C18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</w:p>
          <w:p w:rsidP="563F61E6" w14:paraId="7007270E" wp14:textId="5694B637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Q5 Why is prejudice said to be irrational?</w:t>
            </w:r>
          </w:p>
          <w:p w:rsidP="563F61E6" w14:paraId="6AE71AAD" wp14:textId="40B5E9A7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>Ans. Prejudice is said to be irrational because it brands people and makes us forget that all of us are God’s children.</w:t>
            </w:r>
          </w:p>
          <w:p w:rsidP="563F61E6" w14:paraId="007120C7" wp14:textId="2635B090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</w:pPr>
          </w:p>
          <w:p w:rsidP="563F61E6" w14:paraId="0A37501D" wp14:textId="64719527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accent6" w:themeTint="FF" w:themeShade="FF"/>
                <w:spacing w:val="0"/>
                <w:position w:val="0"/>
                <w:sz w:val="24"/>
                <w:szCs w:val="24"/>
                <w:shd w:val="clear" w:fill="auto"/>
              </w:rPr>
            </w:pPr>
            <w:r w:rsidRPr="563F61E6" w:rsidR="563F61E6">
              <w:rPr>
                <w:rFonts w:ascii="Times New Roman" w:hAnsi="Times New Roman" w:eastAsia="Times New Roman" w:cs="Times New Roman"/>
                <w:color w:val="000000" w:themeColor="accent6" w:themeTint="FF" w:themeShade="FF"/>
                <w:sz w:val="24"/>
                <w:szCs w:val="24"/>
              </w:rPr>
              <w:t xml:space="preserve">        -------------------------------------------------------------------------------</w:t>
            </w:r>
          </w:p>
        </w:tc>
        <w:tc>
          <w:tcPr>
            <w:tcW w:w="1541" w:type="dxa"/>
            <w:tcBorders>
              <w:top w:val="single" w:color="" w:sz="0"/>
              <w:left w:val="single" w:color="" w:sz="0"/>
              <w:bottom w:val="single" w:color="" w:sz="0"/>
              <w:right w:val="single" w:color="" w:sz="0"/>
            </w:tcBorders>
            <w:shd w:val="clear" w:color="auto" w:fill="FFFFFF"/>
            <w:tcMar>
              <w:left w:w="0" w:type="dxa"/>
              <w:right w:w="0" w:type="dxa"/>
            </w:tcMar>
            <w:vAlign w:val="top"/>
          </w:tcPr>
          <w:p w:rsidP="563F61E6" w14:paraId="5DAB6C7B" wp14:textId="6699123E">
            <w:pPr>
              <w:pStyle w:val="Normal"/>
              <w:spacing w:before="0" w:after="0" w:line="259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</w:p>
        </w:tc>
      </w:tr>
    </w:tbl>
    <w:sectPr>
      <w:pgMar w:top="1440" w:right="1440" w:bottom="1440" w:left="1440"/>
      <w:pgSz w:w="12240" w:h="15840" w:orient="portrait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K" w:author="Manish Kumar" w:date="2020-10-30T16:25:56" w:id="1743454332">
    <w:p w:rsidR="563F61E6" w:rsidRDefault="563F61E6" w14:paraId="7258F989" w14:textId="265D5C82">
      <w:pPr>
        <w:pStyle w:val="CommentText"/>
      </w:pPr>
      <w:r w:rsidR="563F61E6">
        <w:rPr/>
        <w:t>Follow Up: background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258F98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11399FC" w16cex:dateUtc="2020-10-30T10:55:56.62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258F989" w16cid:durableId="511399FC"/>
</w16cid:commentsIds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4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3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2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1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0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9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8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7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6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  <w:lvlJc w:val="left"/>
      <w:pPr>
        <w:ind/>
      </w:pPr>
      <w:rPr>
        <w:rFonts w:hint="default" w:ascii="Symbol" w:hAnsi="Symbol"/>
      </w:rPr>
    </w:lvl>
  </w:abstractNum>
  <w:num w:numId="152">
    <w:abstractNumId w:val="154"/>
  </w:num>
  <w:num w:numId="151">
    <w:abstractNumId w:val="153"/>
  </w:num>
  <w:num w:numId="150">
    <w:abstractNumId w:val="152"/>
  </w:num>
  <w:num w:numId="149">
    <w:abstractNumId w:val="151"/>
  </w:num>
  <w:num w:numId="148">
    <w:abstractNumId w:val="150"/>
  </w:num>
  <w:num w:numId="147">
    <w:abstractNumId w:val="149"/>
  </w:num>
  <w:num w:numId="146">
    <w:abstractNumId w:val="148"/>
  </w:num>
  <w:num w:numId="145">
    <w:abstractNumId w:val="147"/>
  </w:num>
  <w:num w:numId="144">
    <w:abstractNumId w:val="146"/>
  </w:num>
  <w:num w:numId="143">
    <w:abstractNumId w:val="145"/>
  </w:num>
  <w:num w:numId="12">
    <w:abstractNumId w:val="144"/>
  </w:num>
  <w:num w:numId="36">
    <w:abstractNumId w:val="138"/>
  </w:num>
  <w:num w:numId="38">
    <w:abstractNumId w:val="132"/>
  </w:num>
  <w:num w:numId="40">
    <w:abstractNumId w:val="126"/>
  </w:num>
  <w:num w:numId="42">
    <w:abstractNumId w:val="120"/>
  </w:num>
  <w:num w:numId="44">
    <w:abstractNumId w:val="114"/>
  </w:num>
  <w:num w:numId="62">
    <w:abstractNumId w:val="108"/>
  </w:num>
  <w:num w:numId="64">
    <w:abstractNumId w:val="102"/>
  </w:num>
  <w:num w:numId="66">
    <w:abstractNumId w:val="96"/>
  </w:num>
  <w:num w:numId="68">
    <w:abstractNumId w:val="90"/>
  </w:num>
  <w:num w:numId="70">
    <w:abstractNumId w:val="84"/>
  </w:num>
  <w:num w:numId="72">
    <w:abstractNumId w:val="78"/>
  </w:num>
  <w:num w:numId="74">
    <w:abstractNumId w:val="72"/>
  </w:num>
  <w:num w:numId="76">
    <w:abstractNumId w:val="66"/>
  </w:num>
  <w:num w:numId="78">
    <w:abstractNumId w:val="60"/>
  </w:num>
  <w:num w:numId="80">
    <w:abstractNumId w:val="54"/>
  </w:num>
  <w:num w:numId="82">
    <w:abstractNumId w:val="48"/>
  </w:num>
  <w:num w:numId="84">
    <w:abstractNumId w:val="42"/>
  </w:num>
  <w:num w:numId="86">
    <w:abstractNumId w:val="36"/>
  </w:num>
  <w:num w:numId="88">
    <w:abstractNumId w:val="30"/>
  </w:num>
  <w:num w:numId="90">
    <w:abstractNumId w:val="24"/>
  </w:num>
  <w:num w:numId="94">
    <w:abstractNumId w:val="18"/>
  </w:num>
  <w:num w:numId="115">
    <w:abstractNumId w:val="12"/>
  </w:num>
  <w:num w:numId="131">
    <w:abstractNumId w:val="6"/>
  </w:num>
  <w:num w:numId="14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nish Kumar">
    <w15:presenceInfo w15:providerId="Windows Live" w15:userId="923900ea0042a5d9"/>
  </w15:person>
</w15:people>
</file>

<file path=word/settings.xml><?xml version="1.0" encoding="utf-8"?>
<w:settings xmlns:wp14="http://schemas.microsoft.com/office/word/2010/wordprocessingDrawing"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 wp14">
  <w:trackRevisions w:val="false"/>
  <w14:docId w14:val="50493556"/>
  <w15:docId w15:val="{70ce77fd-283e-438b-ab98-cc60be0620c3}"/>
  <w:rsids>
    <w:rsidRoot w:val="31D58704"/>
    <w:rsid w:val="11570649"/>
    <w:rsid w:val="31D58704"/>
    <w:rsid w:val="378EA633"/>
    <w:rsid w:val="39798302"/>
    <w:rsid w:val="50493556"/>
    <w:rsid w:val="563F61E6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/word/settings.xml" Id="Rf61d90e0a02e4abf" /><Relationship Type="http://schemas.openxmlformats.org/officeDocument/2006/relationships/fontTable" Target="/word/fontTable.xml" Id="R923fd273823e44e5" /><Relationship Type="http://schemas.openxmlformats.org/officeDocument/2006/relationships/comments" Target="/word/comments.xml" Id="R37903d7ed78e4c6b" /><Relationship Type="http://schemas.microsoft.com/office/2011/relationships/people" Target="/word/people.xml" Id="R7095972e7f6943c2" /><Relationship Type="http://schemas.microsoft.com/office/2011/relationships/commentsExtended" Target="/word/commentsExtended.xml" Id="R437487bc49694046" /><Relationship Type="http://schemas.microsoft.com/office/2016/09/relationships/commentsIds" Target="/word/commentsIds.xml" Id="Rbea5917bcffa44d1" /><Relationship Type="http://schemas.microsoft.com/office/2018/08/relationships/commentsExtensible" Target="/word/commentsExtensible.xml" Id="R6dc3aa75f90d4ba9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